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D9E9" w14:textId="77777777" w:rsidR="00B174D8" w:rsidRDefault="00B174D8" w:rsidP="00B174D8">
      <w:pPr>
        <w:pStyle w:val="ConsPlusNormal"/>
        <w:jc w:val="right"/>
        <w:outlineLvl w:val="1"/>
      </w:pPr>
      <w:r>
        <w:t>Приложение N 5</w:t>
      </w:r>
    </w:p>
    <w:p w14:paraId="288793CA" w14:textId="77777777" w:rsidR="00B174D8" w:rsidRDefault="00B174D8" w:rsidP="00B174D8">
      <w:pPr>
        <w:pStyle w:val="ConsPlusNormal"/>
        <w:jc w:val="right"/>
      </w:pPr>
      <w:r>
        <w:t>к государственной программе</w:t>
      </w:r>
    </w:p>
    <w:p w14:paraId="743D858B" w14:textId="77777777" w:rsidR="00B174D8" w:rsidRDefault="00B174D8" w:rsidP="00B174D8">
      <w:pPr>
        <w:pStyle w:val="ConsPlusNormal"/>
        <w:jc w:val="right"/>
      </w:pPr>
      <w:r>
        <w:t>Республики Алтай</w:t>
      </w:r>
    </w:p>
    <w:p w14:paraId="77392B8A" w14:textId="77777777" w:rsidR="00B174D8" w:rsidRDefault="00B174D8" w:rsidP="00B174D8">
      <w:pPr>
        <w:pStyle w:val="ConsPlusNormal"/>
        <w:jc w:val="right"/>
      </w:pPr>
      <w:r>
        <w:t>"Реализация государственной</w:t>
      </w:r>
    </w:p>
    <w:p w14:paraId="67484BAF" w14:textId="77777777" w:rsidR="00B174D8" w:rsidRDefault="00B174D8" w:rsidP="00B174D8">
      <w:pPr>
        <w:pStyle w:val="ConsPlusNormal"/>
        <w:jc w:val="right"/>
      </w:pPr>
      <w:r>
        <w:t>национальной политики"</w:t>
      </w:r>
    </w:p>
    <w:p w14:paraId="5B8C70D5" w14:textId="77777777" w:rsidR="00B174D8" w:rsidRDefault="00B174D8" w:rsidP="00B174D8">
      <w:pPr>
        <w:pStyle w:val="ConsPlusNormal"/>
        <w:jc w:val="both"/>
      </w:pPr>
    </w:p>
    <w:p w14:paraId="35D189AD" w14:textId="77777777" w:rsidR="00B174D8" w:rsidRDefault="00B174D8" w:rsidP="00B174D8">
      <w:pPr>
        <w:pStyle w:val="ConsPlusTitle"/>
        <w:jc w:val="center"/>
      </w:pPr>
      <w:bookmarkStart w:id="0" w:name="P2401"/>
      <w:bookmarkEnd w:id="0"/>
      <w:r>
        <w:t>ПОРЯДОК</w:t>
      </w:r>
    </w:p>
    <w:p w14:paraId="429B73B6" w14:textId="77777777" w:rsidR="00B174D8" w:rsidRDefault="00B174D8" w:rsidP="00B174D8">
      <w:pPr>
        <w:pStyle w:val="ConsPlusTitle"/>
        <w:jc w:val="center"/>
      </w:pPr>
      <w:r>
        <w:t>ПРЕДОСТАВЛЕНИЯ ИНЫХ МЕЖБЮДЖЕТНЫХ ТРАНСФЕРТОВ</w:t>
      </w:r>
    </w:p>
    <w:p w14:paraId="60B2D9FE" w14:textId="77777777" w:rsidR="00B174D8" w:rsidRDefault="00B174D8" w:rsidP="00B174D8">
      <w:pPr>
        <w:pStyle w:val="ConsPlusTitle"/>
        <w:jc w:val="center"/>
      </w:pPr>
      <w:r>
        <w:t>ИЗ РЕСПУБЛИКАНСКОГО БЮДЖЕТА РЕСПУБЛИКИ АЛТАЙ МЕСТНЫМ</w:t>
      </w:r>
    </w:p>
    <w:p w14:paraId="4861CD0D" w14:textId="77777777" w:rsidR="00B174D8" w:rsidRDefault="00B174D8" w:rsidP="00B174D8">
      <w:pPr>
        <w:pStyle w:val="ConsPlusTitle"/>
        <w:jc w:val="center"/>
      </w:pPr>
      <w:r>
        <w:t>БЮДЖЕТАМ НА ПРЕМИРОВАНИЕ ПОБЕДИТЕЛЕЙ ВСЕРОССИЙСКОГО КОНКУРСА</w:t>
      </w:r>
    </w:p>
    <w:p w14:paraId="6B043526" w14:textId="77777777" w:rsidR="00B174D8" w:rsidRDefault="00B174D8" w:rsidP="00B174D8">
      <w:pPr>
        <w:pStyle w:val="ConsPlusTitle"/>
        <w:jc w:val="center"/>
      </w:pPr>
      <w:r>
        <w:t>"ЛУЧШАЯ МУНИЦИПАЛЬНАЯ ПРАКТИКА"</w:t>
      </w:r>
    </w:p>
    <w:p w14:paraId="1B77F34F" w14:textId="77777777" w:rsidR="00B174D8" w:rsidRDefault="00B174D8" w:rsidP="00B174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74D8" w14:paraId="7F172F01" w14:textId="77777777" w:rsidTr="003A4A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BDE4F4" w14:textId="77777777" w:rsidR="00B174D8" w:rsidRDefault="00B174D8" w:rsidP="003A4A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055AE2" w14:textId="77777777" w:rsidR="00B174D8" w:rsidRDefault="00B174D8" w:rsidP="003A4A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737C3557" w14:textId="77777777" w:rsidR="00B174D8" w:rsidRDefault="00B174D8" w:rsidP="003A4AC0">
            <w:pPr>
              <w:pStyle w:val="ConsPlusNormal"/>
              <w:jc w:val="center"/>
            </w:pPr>
            <w:r>
              <w:rPr>
                <w:color w:val="392C69"/>
              </w:rPr>
              <w:t>от 04.12.2019 N 338)</w:t>
            </w:r>
          </w:p>
        </w:tc>
      </w:tr>
    </w:tbl>
    <w:p w14:paraId="377348DA" w14:textId="77777777" w:rsidR="00B174D8" w:rsidRDefault="00B174D8" w:rsidP="00B174D8">
      <w:pPr>
        <w:pStyle w:val="ConsPlusNormal"/>
        <w:jc w:val="both"/>
      </w:pPr>
    </w:p>
    <w:p w14:paraId="5CBEA70A" w14:textId="77777777" w:rsidR="00B174D8" w:rsidRDefault="00B174D8" w:rsidP="00B174D8">
      <w:pPr>
        <w:pStyle w:val="ConsPlusNormal"/>
        <w:ind w:firstLine="540"/>
        <w:jc w:val="both"/>
      </w:pPr>
      <w:r>
        <w:t>1. Настоящий Порядок определяет механизм предоставления иных межбюджетных трансфертов из республиканского бюджета Республики Алтай местным бюджетам на премирование победителей Всероссийского конкурса "Лучшая муниципальная практика" по номинации конкурса "Укрепление межнационального мира и согласия, реализация иных мероприятий в сфере национальной политики на муниципальном уровне" (далее также - иные межбюджетные трансферты и конкурс соответственно).</w:t>
      </w:r>
    </w:p>
    <w:p w14:paraId="191B0E4A" w14:textId="77777777" w:rsidR="00B174D8" w:rsidRDefault="00B174D8" w:rsidP="00B174D8">
      <w:pPr>
        <w:pStyle w:val="ConsPlusNormal"/>
        <w:spacing w:before="220"/>
        <w:ind w:firstLine="540"/>
        <w:jc w:val="both"/>
      </w:pPr>
      <w:bookmarkStart w:id="1" w:name="P2411"/>
      <w:bookmarkEnd w:id="1"/>
      <w:r>
        <w:t>2. Иные межбюджетные трансферты предоставляются в целях создания условий для укрепления общероссийского гражданского самосознания и духовной общности многонационального народа Российской Федерации (российской нации), гармонизации национальных и межнациональных (межэтнических) отношений, сохранения и развития этнокультурного многообразия народов России в Республике Алтай путем реализации мероприятия по премированию победителей всероссийского конкурса "Лучшая муниципальная практика" по номинации конкурса "Укрепление межнационального мира и согласия, реализация иных мероприятий в сфере национальной политики на муниципальном уровне".</w:t>
      </w:r>
    </w:p>
    <w:p w14:paraId="3DFFF6B0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 xml:space="preserve">3. Условием предоставления иных межбюджетных трансфертов является признание муниципального образования победителем конкурса 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Всероссийском конкурсе "Лучшая муниципальная практика", утвержденным постановлением Правительства Российской Федерации от 18 августа 2016 года N 815 (далее - Положение о конкурсе).</w:t>
      </w:r>
    </w:p>
    <w:p w14:paraId="1FA7948F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 xml:space="preserve">4. Иные межбюджетные трансферты предоставляются в пределах бюджетных ассигнований, предусмотренных в республиканском бюджете Республики Алтай Комитету по национальной политике и связям с общественностью Республики Алтай (далее - Комитет) на соответствующий финансовый год и доведенных до него лимитов бюджетных обязательств на мероприятия, указанные в </w:t>
      </w:r>
      <w:hyperlink w:anchor="P2411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7AFAE486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>5. Условием предоставления иных межбюджетных трансфертов является наличие муниципального правового акта муниципального образования "Город Горно-Алтайск" об утверждении в соответствии с требованиями нормативных правовых актов Республики Алтай перечня мероприятий (объектов), в целях которых предоставляются иные межбюджетные трансферты.</w:t>
      </w:r>
    </w:p>
    <w:p w14:paraId="061DD9D3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>6. Предоставление иных межбюджетных трансфертов муниципальному образованию осуществляется на основании соглашения о предоставлении иных межбюджетных трансфертов, заключенного между главным распорядителем бюджетных средств и муниципальным образованием (далее - Соглашение), содержащего следующие основные положения:</w:t>
      </w:r>
    </w:p>
    <w:p w14:paraId="423A31EB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lastRenderedPageBreak/>
        <w:t>объем иных межбюджетных трансфертов;</w:t>
      </w:r>
    </w:p>
    <w:p w14:paraId="4D99DC09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 xml:space="preserve">обязательство муниципального образования о представлении отчета об использовании иных межбюджетных трансфертов по форме, установленной главным распорядителем бюджетных средств, в срок, указанный в </w:t>
      </w:r>
      <w:hyperlink w:anchor="P2424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14:paraId="229B330B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>иные положения, определяемые в соответствии с нормативными актами Российской Федерации и Республики Алтай.</w:t>
      </w:r>
    </w:p>
    <w:p w14:paraId="3701E472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>Эффективность иных межбюджетных трансфертов оценивается по достижении показателя "Количество проведенных мероприятий, направленных на укрепление общероссийского гражданского единства, в том числе участие во Всероссийском конкурсе "Лучшая муниципальная практика".</w:t>
      </w:r>
    </w:p>
    <w:p w14:paraId="5EA5ACC6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>7. Главный распорядитель бюджетных средств не позднее двух рабочих дней со дня утверждения распределения иных межбюджетных трансфертов направляет муниципальному образованию проект соглашения в двух экземплярах для подписания.</w:t>
      </w:r>
    </w:p>
    <w:p w14:paraId="14E20D16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>Муниципальное образование подписывает и представляет Соглашение не позднее двух рабочих дней со дня получения Соглашения главному распорядителю бюджетных средств на бумажном носителе или направляет по электронной почте с последующим направлением на бумажном носителе.</w:t>
      </w:r>
    </w:p>
    <w:p w14:paraId="3F1CC0B6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>Главный распорядитель бюджетных средств не позднее двух рабочих дней со дня получения подписанного муниципальным образованием Соглашения подписывает его со своей стороны и один экземпляр направляет муниципальному образованию.</w:t>
      </w:r>
    </w:p>
    <w:p w14:paraId="4D19D70A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>8. Перечисление иных межбюджетных трансфертов осуществляется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бюджеты муниципальных образований не позднее трех рабочих дней со дня получения от территориального органа Федерального казначейства информации о поступлении иных межбюджетных трансфертов в республиканский бюджет Республики Алтай из федерального бюджета.</w:t>
      </w:r>
    </w:p>
    <w:p w14:paraId="735B7B10" w14:textId="77777777" w:rsidR="00B174D8" w:rsidRDefault="00B174D8" w:rsidP="00B174D8">
      <w:pPr>
        <w:pStyle w:val="ConsPlusNormal"/>
        <w:spacing w:before="220"/>
        <w:ind w:firstLine="540"/>
        <w:jc w:val="both"/>
      </w:pPr>
      <w:bookmarkStart w:id="2" w:name="P2424"/>
      <w:bookmarkEnd w:id="2"/>
      <w:r>
        <w:t>9. Муниципальные образования - получатели иных межбюджетных трансфертов представляют главному распорядителю бюджетных средств отчет об использовании иных межбюджетных трансфертов по форме, установленной главным распорядителем бюджетных средств, не позднее 15 января года, следующего за отчетным.</w:t>
      </w:r>
    </w:p>
    <w:p w14:paraId="178D0C40" w14:textId="77777777" w:rsidR="00B174D8" w:rsidRDefault="00B174D8" w:rsidP="00B174D8">
      <w:pPr>
        <w:pStyle w:val="ConsPlusNormal"/>
        <w:spacing w:before="220"/>
        <w:ind w:firstLine="540"/>
        <w:jc w:val="both"/>
      </w:pPr>
      <w:r>
        <w:t>10. Государственный финансовый контроль осуществляется в порядке, предусмотренном бюджетным законодательством Российской Федерации, органами государственного финансового контроля.</w:t>
      </w:r>
    </w:p>
    <w:p w14:paraId="191BBB69" w14:textId="77777777" w:rsidR="00B174D8" w:rsidRDefault="00B174D8" w:rsidP="00B174D8">
      <w:pPr>
        <w:pStyle w:val="ConsPlusNormal"/>
        <w:jc w:val="both"/>
      </w:pPr>
    </w:p>
    <w:p w14:paraId="57F15B8C" w14:textId="77777777" w:rsidR="00B174D8" w:rsidRDefault="00B174D8" w:rsidP="00B174D8">
      <w:pPr>
        <w:pStyle w:val="ConsPlusNormal"/>
        <w:jc w:val="both"/>
      </w:pPr>
    </w:p>
    <w:p w14:paraId="6151F0BC" w14:textId="77777777" w:rsidR="00B174D8" w:rsidRDefault="00B174D8" w:rsidP="00B17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938A3C" w14:textId="77777777" w:rsidR="00A844FA" w:rsidRDefault="00A844FA"/>
    <w:sectPr w:rsidR="00A8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D8"/>
    <w:rsid w:val="00A844FA"/>
    <w:rsid w:val="00B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A450"/>
  <w15:chartTrackingRefBased/>
  <w15:docId w15:val="{DF82D7F6-1CCC-460D-866D-88B9E23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36E97E4B65D5D315DDC20FCC63C168018342C94274B552CF3548080B9ACF440D8CB9D894ACBFC52901BA0C8C216FD72F6FB45E7EC3882EqDsFC" TargetMode="External"/><Relationship Id="rId4" Type="http://schemas.openxmlformats.org/officeDocument/2006/relationships/hyperlink" Target="consultantplus://offline/ref=A136E97E4B65D5D315DDC219CF0F966404801EC74172BE079B6A13555C93C5134AC3E09AD0A1BEC7290DE658C32033917C7CB65F7EC18F32DCF392qC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Эркин Бахтушкин</dc:creator>
  <cp:keywords/>
  <dc:description/>
  <cp:lastModifiedBy>Эркин Бахтушкин</cp:lastModifiedBy>
  <cp:revision>1</cp:revision>
  <dcterms:created xsi:type="dcterms:W3CDTF">2021-11-29T09:34:00Z</dcterms:created>
  <dcterms:modified xsi:type="dcterms:W3CDTF">2021-11-29T09:34:00Z</dcterms:modified>
</cp:coreProperties>
</file>